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A55" w:rsidRDefault="00643A55">
      <w:pPr>
        <w:ind w:right="142" w:firstLine="3544"/>
      </w:pPr>
      <w:r>
        <w:pict>
          <v:rect id="Изображение1" o:spid="_x0000_s1027" style="position:absolute;left:0;text-align:left;margin-left:490.8pt;margin-top:-25.9pt;width:21pt;height:25.5pt;z-index:251657216" stroked="f" strokecolor="#3465a4">
            <v:fill color2="black" o:detectmouseclick="t"/>
            <v:stroke joinstyle="round"/>
          </v:rect>
        </w:pict>
      </w:r>
      <w:r w:rsidR="00232B66">
        <w:rPr>
          <w:rFonts w:eastAsia="Calibri"/>
          <w:sz w:val="28"/>
          <w:szCs w:val="28"/>
          <w:lang w:eastAsia="en-US"/>
        </w:rPr>
        <w:t>Приложение № 3</w:t>
      </w:r>
    </w:p>
    <w:p w:rsidR="00643A55" w:rsidRDefault="00232B66">
      <w:pPr>
        <w:ind w:right="142" w:firstLine="3544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постановлению Администрации города Омска</w:t>
      </w:r>
    </w:p>
    <w:p w:rsidR="008219C5" w:rsidRDefault="008219C5" w:rsidP="008219C5">
      <w:pPr>
        <w:autoSpaceDE w:val="0"/>
        <w:autoSpaceDN w:val="0"/>
        <w:adjustRightInd w:val="0"/>
        <w:ind w:left="3544"/>
        <w:jc w:val="both"/>
        <w:rPr>
          <w:sz w:val="28"/>
          <w:szCs w:val="28"/>
        </w:rPr>
      </w:pPr>
      <w:r>
        <w:rPr>
          <w:sz w:val="28"/>
          <w:szCs w:val="28"/>
        </w:rPr>
        <w:t>от 26 марта 2020 года № 147-п</w:t>
      </w:r>
    </w:p>
    <w:p w:rsidR="00643A55" w:rsidRDefault="00643A55">
      <w:pPr>
        <w:ind w:right="142" w:firstLine="3544"/>
        <w:rPr>
          <w:rFonts w:eastAsia="Calibri"/>
          <w:sz w:val="28"/>
          <w:szCs w:val="28"/>
          <w:lang w:eastAsia="en-US"/>
        </w:rPr>
      </w:pPr>
    </w:p>
    <w:p w:rsidR="00643A55" w:rsidRDefault="00643A55">
      <w:pPr>
        <w:ind w:right="142" w:firstLine="3544"/>
      </w:pPr>
      <w:r>
        <w:pict>
          <v:rect id="Изображение2" o:spid="_x0000_s1026" style="position:absolute;left:0;text-align:left;margin-left:490.8pt;margin-top:-25.9pt;width:21pt;height:25.5pt;z-index:251658240" stroked="f" strokecolor="#3465a4">
            <v:fill color2="black" o:detectmouseclick="t"/>
            <v:stroke joinstyle="round"/>
          </v:rect>
        </w:pict>
      </w:r>
      <w:r w:rsidR="00232B66">
        <w:rPr>
          <w:rFonts w:eastAsia="Calibri"/>
          <w:sz w:val="28"/>
          <w:szCs w:val="28"/>
          <w:lang w:eastAsia="en-US"/>
        </w:rPr>
        <w:t>«Приложение № 5</w:t>
      </w:r>
    </w:p>
    <w:p w:rsidR="00643A55" w:rsidRDefault="00232B66">
      <w:pPr>
        <w:ind w:right="142" w:firstLine="3544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постановлению Администрации города Омска</w:t>
      </w:r>
    </w:p>
    <w:p w:rsidR="00643A55" w:rsidRDefault="00232B66">
      <w:pPr>
        <w:ind w:right="142" w:firstLine="3544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2 мая 2012 года № 636-п</w:t>
      </w:r>
      <w:bookmarkStart w:id="0" w:name="_Hlk530317870"/>
      <w:bookmarkEnd w:id="0"/>
    </w:p>
    <w:p w:rsidR="00643A55" w:rsidRDefault="00643A55">
      <w:pPr>
        <w:rPr>
          <w:sz w:val="20"/>
          <w:szCs w:val="20"/>
        </w:rPr>
      </w:pPr>
    </w:p>
    <w:p w:rsidR="00643A55" w:rsidRDefault="00643A55">
      <w:pPr>
        <w:rPr>
          <w:sz w:val="20"/>
          <w:szCs w:val="20"/>
        </w:rPr>
      </w:pPr>
      <w:bookmarkStart w:id="1" w:name="_GoBack"/>
      <w:bookmarkEnd w:id="1"/>
    </w:p>
    <w:p w:rsidR="00643A55" w:rsidRDefault="00643A55">
      <w:pPr>
        <w:rPr>
          <w:sz w:val="20"/>
          <w:szCs w:val="20"/>
        </w:rPr>
      </w:pPr>
    </w:p>
    <w:p w:rsidR="00643A55" w:rsidRDefault="00232B66">
      <w:pPr>
        <w:pStyle w:val="20"/>
        <w:shd w:val="clear" w:color="auto" w:fill="auto"/>
        <w:spacing w:line="240" w:lineRule="auto"/>
        <w:ind w:firstLine="0"/>
        <w:contextualSpacing/>
        <w:jc w:val="center"/>
        <w:rPr>
          <w:szCs w:val="28"/>
        </w:rPr>
      </w:pPr>
      <w:r>
        <w:rPr>
          <w:szCs w:val="28"/>
        </w:rPr>
        <w:t xml:space="preserve">ПОЛОЖЕНИЕ </w:t>
      </w:r>
    </w:p>
    <w:p w:rsidR="00643A55" w:rsidRDefault="00232B66">
      <w:pPr>
        <w:pStyle w:val="ad"/>
        <w:spacing w:line="240" w:lineRule="auto"/>
        <w:ind w:right="0" w:firstLine="720"/>
        <w:contextualSpacing/>
        <w:jc w:val="center"/>
      </w:pPr>
      <w:r>
        <w:rPr>
          <w:sz w:val="28"/>
          <w:szCs w:val="28"/>
        </w:rPr>
        <w:t>об очередности планируемого развития территории</w:t>
      </w:r>
    </w:p>
    <w:p w:rsidR="00643A55" w:rsidRDefault="00232B66">
      <w:pPr>
        <w:pStyle w:val="ad"/>
        <w:spacing w:line="240" w:lineRule="auto"/>
        <w:ind w:right="0" w:firstLine="0"/>
        <w:contextualSpacing/>
        <w:jc w:val="center"/>
      </w:pPr>
      <w:r>
        <w:rPr>
          <w:sz w:val="28"/>
          <w:szCs w:val="28"/>
        </w:rPr>
        <w:t xml:space="preserve">элементов планировочной структуры: № 1, </w:t>
      </w:r>
      <w:r>
        <w:rPr>
          <w:sz w:val="28"/>
          <w:szCs w:val="28"/>
        </w:rPr>
        <w:t>п</w:t>
      </w:r>
      <w:r>
        <w:rPr>
          <w:sz w:val="28"/>
          <w:szCs w:val="28"/>
        </w:rPr>
        <w:t>роектируем</w:t>
      </w:r>
      <w:r>
        <w:rPr>
          <w:sz w:val="28"/>
          <w:szCs w:val="28"/>
        </w:rPr>
        <w:t>ая</w:t>
      </w:r>
      <w:r>
        <w:rPr>
          <w:sz w:val="28"/>
          <w:szCs w:val="28"/>
        </w:rPr>
        <w:t xml:space="preserve"> улиц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 № 1</w:t>
      </w:r>
    </w:p>
    <w:p w:rsidR="00643A55" w:rsidRDefault="00232B66">
      <w:pPr>
        <w:pStyle w:val="ad"/>
        <w:spacing w:line="240" w:lineRule="auto"/>
        <w:ind w:right="0" w:firstLine="0"/>
        <w:contextualSpacing/>
        <w:jc w:val="center"/>
      </w:pPr>
      <w:r>
        <w:rPr>
          <w:sz w:val="28"/>
          <w:szCs w:val="28"/>
        </w:rPr>
        <w:t xml:space="preserve">проекта планировки территории, расположенной в границах: улица Заозерная – улица Красный Путь – улица Фрунзе – правый берег реки Иртыш –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Советском </w:t>
      </w:r>
    </w:p>
    <w:p w:rsidR="00643A55" w:rsidRDefault="00232B66">
      <w:pPr>
        <w:pStyle w:val="ad"/>
        <w:spacing w:line="240" w:lineRule="auto"/>
        <w:ind w:right="0" w:firstLine="0"/>
        <w:contextualSpacing/>
        <w:jc w:val="center"/>
      </w:pP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Центральном</w:t>
      </w:r>
      <w:proofErr w:type="gramEnd"/>
      <w:r>
        <w:rPr>
          <w:sz w:val="28"/>
          <w:szCs w:val="28"/>
        </w:rPr>
        <w:t xml:space="preserve"> административных округах гор</w:t>
      </w:r>
      <w:r>
        <w:rPr>
          <w:sz w:val="28"/>
          <w:szCs w:val="28"/>
        </w:rPr>
        <w:t>ода Омска</w:t>
      </w:r>
    </w:p>
    <w:p w:rsidR="00643A55" w:rsidRDefault="00643A55">
      <w:pPr>
        <w:pStyle w:val="20"/>
        <w:shd w:val="clear" w:color="auto" w:fill="auto"/>
        <w:spacing w:line="240" w:lineRule="auto"/>
        <w:ind w:firstLine="0"/>
        <w:contextualSpacing/>
        <w:jc w:val="center"/>
        <w:rPr>
          <w:szCs w:val="28"/>
        </w:rPr>
      </w:pPr>
    </w:p>
    <w:p w:rsidR="00643A55" w:rsidRDefault="00232B66">
      <w:pPr>
        <w:ind w:right="142" w:firstLine="709"/>
        <w:contextualSpacing/>
        <w:jc w:val="both"/>
      </w:pPr>
      <w:r>
        <w:rPr>
          <w:rFonts w:eastAsia="Calibri"/>
          <w:sz w:val="28"/>
          <w:szCs w:val="28"/>
          <w:lang w:eastAsia="en-US"/>
        </w:rPr>
        <w:t>В целях рациональной организации строительства и создания благоприятных условий для населения рекомендуется поэтапное развитие территории, в отношении которой вносятся изменения в проект планировки территории, расположенной в границах: улица Зао</w:t>
      </w:r>
      <w:r>
        <w:rPr>
          <w:rFonts w:eastAsia="Calibri"/>
          <w:sz w:val="28"/>
          <w:szCs w:val="28"/>
          <w:lang w:eastAsia="en-US"/>
        </w:rPr>
        <w:t xml:space="preserve">зерная – улица Красный Путь – улица Фрунзе – правый берег реки Иртыш – в Советском и Центральном административных округах города Омска (далее – проект планировки территории). </w:t>
      </w:r>
    </w:p>
    <w:p w:rsidR="00643A55" w:rsidRDefault="00232B66">
      <w:pPr>
        <w:ind w:right="142" w:firstLine="709"/>
        <w:jc w:val="both"/>
      </w:pPr>
      <w:r>
        <w:rPr>
          <w:rFonts w:eastAsia="Calibri"/>
          <w:sz w:val="28"/>
          <w:szCs w:val="28"/>
          <w:lang w:eastAsia="en-US"/>
        </w:rPr>
        <w:t xml:space="preserve">Развитие территории элементов планировочной структуры: № 1, </w:t>
      </w:r>
      <w:r>
        <w:rPr>
          <w:rFonts w:eastAsia="Calibri"/>
          <w:sz w:val="28"/>
          <w:szCs w:val="28"/>
          <w:lang w:eastAsia="en-US"/>
        </w:rPr>
        <w:t>п</w:t>
      </w:r>
      <w:r>
        <w:rPr>
          <w:rFonts w:eastAsia="Calibri"/>
          <w:sz w:val="28"/>
          <w:szCs w:val="28"/>
          <w:lang w:eastAsia="en-US"/>
        </w:rPr>
        <w:t>роектируем</w:t>
      </w:r>
      <w:r>
        <w:rPr>
          <w:rFonts w:eastAsia="Calibri"/>
          <w:sz w:val="28"/>
          <w:szCs w:val="28"/>
          <w:lang w:eastAsia="en-US"/>
        </w:rPr>
        <w:t>ая</w:t>
      </w:r>
      <w:r>
        <w:rPr>
          <w:rFonts w:eastAsia="Calibri"/>
          <w:sz w:val="28"/>
          <w:szCs w:val="28"/>
          <w:lang w:eastAsia="en-US"/>
        </w:rPr>
        <w:t xml:space="preserve"> улиц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№ 1 проекта планировки территории </w:t>
      </w:r>
      <w:r>
        <w:rPr>
          <w:sz w:val="28"/>
          <w:szCs w:val="28"/>
        </w:rPr>
        <w:t>включают в себя следующие мероприятия:</w:t>
      </w:r>
    </w:p>
    <w:p w:rsidR="00643A55" w:rsidRDefault="00232B66">
      <w:pPr>
        <w:pStyle w:val="aa"/>
        <w:ind w:left="0" w:right="142" w:firstLine="709"/>
        <w:jc w:val="both"/>
      </w:pPr>
      <w:r>
        <w:rPr>
          <w:rFonts w:eastAsia="Calibri"/>
          <w:sz w:val="28"/>
          <w:szCs w:val="28"/>
        </w:rPr>
        <w:t>- выполнение полного комплекса инженерных изысканий, необходимых для подготовки проектной и рабочей документации на объекты строительства;</w:t>
      </w:r>
    </w:p>
    <w:p w:rsidR="00643A55" w:rsidRDefault="00232B66">
      <w:pPr>
        <w:pStyle w:val="aa"/>
        <w:tabs>
          <w:tab w:val="left" w:pos="709"/>
        </w:tabs>
        <w:ind w:right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 подготовка проектной документации на </w:t>
      </w:r>
      <w:r>
        <w:rPr>
          <w:rFonts w:eastAsia="Calibri"/>
          <w:sz w:val="28"/>
          <w:szCs w:val="28"/>
        </w:rPr>
        <w:t>застройку территории;</w:t>
      </w:r>
    </w:p>
    <w:p w:rsidR="00643A55" w:rsidRDefault="00232B66">
      <w:pPr>
        <w:pStyle w:val="aa"/>
        <w:tabs>
          <w:tab w:val="left" w:pos="709"/>
        </w:tabs>
        <w:ind w:right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 подготовка рабочей документации на застройку территории; </w:t>
      </w:r>
    </w:p>
    <w:p w:rsidR="00643A55" w:rsidRDefault="00232B66">
      <w:pPr>
        <w:pStyle w:val="aa"/>
        <w:tabs>
          <w:tab w:val="left" w:pos="709"/>
        </w:tabs>
        <w:ind w:left="0" w:right="113" w:firstLine="737"/>
        <w:jc w:val="both"/>
      </w:pPr>
      <w:r>
        <w:rPr>
          <w:rFonts w:eastAsia="Calibri"/>
          <w:sz w:val="28"/>
          <w:szCs w:val="28"/>
        </w:rPr>
        <w:t>- получение разрешения на строительство объектов капитального строительства</w:t>
      </w:r>
      <w:proofErr w:type="gramStart"/>
      <w:r>
        <w:rPr>
          <w:rFonts w:eastAsia="Calibri"/>
          <w:sz w:val="28"/>
          <w:szCs w:val="28"/>
        </w:rPr>
        <w:t xml:space="preserve"> ;</w:t>
      </w:r>
      <w:proofErr w:type="gramEnd"/>
    </w:p>
    <w:p w:rsidR="00643A55" w:rsidRDefault="00232B66">
      <w:pPr>
        <w:pStyle w:val="aa"/>
        <w:tabs>
          <w:tab w:val="left" w:pos="0"/>
        </w:tabs>
        <w:ind w:left="0" w:right="142" w:firstLine="709"/>
        <w:jc w:val="both"/>
      </w:pPr>
      <w:r>
        <w:rPr>
          <w:rFonts w:eastAsia="Calibri"/>
          <w:sz w:val="28"/>
          <w:szCs w:val="28"/>
        </w:rPr>
        <w:t>- проведение строительных работ с ведением строительного контроля</w:t>
      </w:r>
      <w:r w:rsidR="008219C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и государствен</w:t>
      </w:r>
      <w:r>
        <w:rPr>
          <w:rFonts w:eastAsia="Calibri"/>
          <w:sz w:val="28"/>
          <w:szCs w:val="28"/>
        </w:rPr>
        <w:t>ного надзора в случаях, предусмотренных Градостроительным кодексом Российской Федерации;</w:t>
      </w:r>
    </w:p>
    <w:p w:rsidR="00643A55" w:rsidRDefault="00232B66">
      <w:pPr>
        <w:pStyle w:val="aa"/>
        <w:tabs>
          <w:tab w:val="left" w:pos="0"/>
        </w:tabs>
        <w:ind w:left="0" w:right="113" w:firstLine="737"/>
        <w:jc w:val="both"/>
      </w:pPr>
      <w:r>
        <w:rPr>
          <w:rFonts w:eastAsia="Calibri"/>
          <w:sz w:val="28"/>
          <w:szCs w:val="28"/>
        </w:rPr>
        <w:t>- получение разрешения на ввод объектов капитального строительства в эксплуатацию.</w:t>
      </w:r>
    </w:p>
    <w:p w:rsidR="00643A55" w:rsidRDefault="00232B66">
      <w:pPr>
        <w:ind w:right="142" w:firstLine="709"/>
        <w:contextualSpacing/>
        <w:jc w:val="both"/>
      </w:pPr>
      <w:r>
        <w:rPr>
          <w:rFonts w:eastAsia="BatangChe"/>
          <w:sz w:val="28"/>
          <w:szCs w:val="28"/>
        </w:rPr>
        <w:t>Строительство подземного гаража-стоянки производится в 3 этапа:</w:t>
      </w:r>
    </w:p>
    <w:p w:rsidR="00643A55" w:rsidRDefault="00232B66">
      <w:pPr>
        <w:ind w:right="142" w:firstLine="709"/>
        <w:contextualSpacing/>
        <w:jc w:val="both"/>
      </w:pPr>
      <w:r>
        <w:rPr>
          <w:rFonts w:eastAsia="BatangChe"/>
          <w:sz w:val="28"/>
          <w:szCs w:val="28"/>
        </w:rPr>
        <w:t xml:space="preserve">1. Подготовительный </w:t>
      </w:r>
      <w:r>
        <w:rPr>
          <w:rFonts w:eastAsia="BatangChe"/>
          <w:sz w:val="28"/>
          <w:szCs w:val="28"/>
        </w:rPr>
        <w:t>период:</w:t>
      </w:r>
    </w:p>
    <w:p w:rsidR="00643A55" w:rsidRDefault="00232B66">
      <w:pPr>
        <w:pStyle w:val="aa"/>
        <w:tabs>
          <w:tab w:val="left" w:pos="709"/>
        </w:tabs>
        <w:ind w:right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 освобождение строительной площадки от строений, деревьев;</w:t>
      </w:r>
    </w:p>
    <w:p w:rsidR="00643A55" w:rsidRDefault="00232B66">
      <w:pPr>
        <w:pStyle w:val="aa"/>
        <w:tabs>
          <w:tab w:val="left" w:pos="0"/>
        </w:tabs>
        <w:ind w:left="0" w:right="142" w:firstLine="709"/>
        <w:jc w:val="both"/>
      </w:pPr>
      <w:r>
        <w:rPr>
          <w:rFonts w:eastAsia="Calibri"/>
          <w:sz w:val="28"/>
          <w:szCs w:val="28"/>
        </w:rPr>
        <w:t>- обеспечение транспортной доступности на всем протяжении строительно-монтажных работ.</w:t>
      </w:r>
    </w:p>
    <w:p w:rsidR="00643A55" w:rsidRDefault="00232B66">
      <w:pPr>
        <w:tabs>
          <w:tab w:val="left" w:pos="709"/>
        </w:tabs>
        <w:ind w:right="142" w:firstLine="709"/>
        <w:jc w:val="both"/>
      </w:pPr>
      <w:r>
        <w:rPr>
          <w:rFonts w:eastAsia="BatangChe"/>
          <w:sz w:val="28"/>
          <w:szCs w:val="28"/>
        </w:rPr>
        <w:t xml:space="preserve">2. Строительство объекта. </w:t>
      </w:r>
    </w:p>
    <w:p w:rsidR="00643A55" w:rsidRDefault="00232B66">
      <w:pPr>
        <w:pStyle w:val="aa"/>
        <w:tabs>
          <w:tab w:val="left" w:pos="0"/>
        </w:tabs>
        <w:ind w:left="0" w:right="142" w:firstLine="709"/>
        <w:jc w:val="both"/>
      </w:pPr>
      <w:r>
        <w:rPr>
          <w:rFonts w:eastAsia="Calibri"/>
          <w:sz w:val="28"/>
          <w:szCs w:val="28"/>
        </w:rPr>
        <w:lastRenderedPageBreak/>
        <w:t xml:space="preserve">Транспортный доступ на проектируемую территорию предусматривается по существующим улицам и проездам. Строительство объекта не будет ограничивать движение транспорта по существующей улично-дорожной сети. </w:t>
      </w:r>
    </w:p>
    <w:p w:rsidR="00643A55" w:rsidRDefault="00232B66">
      <w:pPr>
        <w:ind w:left="851" w:right="142" w:hanging="142"/>
        <w:contextualSpacing/>
        <w:jc w:val="both"/>
      </w:pPr>
      <w:r>
        <w:rPr>
          <w:rFonts w:eastAsia="BatangChe"/>
          <w:sz w:val="28"/>
          <w:szCs w:val="28"/>
        </w:rPr>
        <w:t xml:space="preserve">3. Период после завершения строительства. </w:t>
      </w:r>
    </w:p>
    <w:p w:rsidR="00643A55" w:rsidRDefault="00232B66">
      <w:pPr>
        <w:pStyle w:val="aa"/>
        <w:ind w:left="0" w:right="113" w:firstLine="737"/>
        <w:jc w:val="both"/>
      </w:pPr>
      <w:r>
        <w:rPr>
          <w:rFonts w:eastAsia="Calibri"/>
          <w:sz w:val="28"/>
          <w:szCs w:val="28"/>
        </w:rPr>
        <w:t>- восстановление и очищение территории от строительного мусора и его утилизация;</w:t>
      </w:r>
    </w:p>
    <w:p w:rsidR="00643A55" w:rsidRDefault="00232B66">
      <w:pPr>
        <w:pStyle w:val="aa"/>
        <w:tabs>
          <w:tab w:val="left" w:pos="0"/>
        </w:tabs>
        <w:ind w:left="0" w:right="142" w:firstLine="709"/>
        <w:jc w:val="both"/>
      </w:pPr>
      <w:r>
        <w:rPr>
          <w:rFonts w:eastAsia="Calibri"/>
          <w:sz w:val="28"/>
          <w:szCs w:val="28"/>
        </w:rPr>
        <w:t>- проведение работ по приведению земли в состояние, пригодное для дальнейшего использования.</w:t>
      </w:r>
    </w:p>
    <w:p w:rsidR="00643A55" w:rsidRDefault="00232B66">
      <w:pPr>
        <w:pStyle w:val="aa"/>
        <w:ind w:left="0" w:right="142" w:firstLine="709"/>
        <w:jc w:val="both"/>
      </w:pPr>
      <w:proofErr w:type="gramStart"/>
      <w:r>
        <w:rPr>
          <w:rFonts w:eastAsia="Calibri"/>
          <w:sz w:val="28"/>
          <w:szCs w:val="28"/>
        </w:rPr>
        <w:t>Объекты, включенные в Программу комплексного развития систем коммунальной инфрастр</w:t>
      </w:r>
      <w:r>
        <w:rPr>
          <w:rFonts w:eastAsia="Calibri"/>
          <w:sz w:val="28"/>
          <w:szCs w:val="28"/>
        </w:rPr>
        <w:t>уктуры муниципального образования городской округ город Омск Омской области на 2016 – 2025 годы, утвержденную Решением Омского городского совета от 16 декабря 2015 года № 404, в границах проектируемой территории отсутствуют.»</w:t>
      </w:r>
      <w:proofErr w:type="gramEnd"/>
    </w:p>
    <w:p w:rsidR="00643A55" w:rsidRDefault="00643A55">
      <w:pPr>
        <w:ind w:right="142"/>
        <w:jc w:val="both"/>
        <w:rPr>
          <w:rFonts w:eastAsia="Calibri"/>
          <w:sz w:val="28"/>
          <w:szCs w:val="28"/>
        </w:rPr>
      </w:pPr>
    </w:p>
    <w:p w:rsidR="00643A55" w:rsidRDefault="00643A55">
      <w:pPr>
        <w:ind w:right="142"/>
        <w:jc w:val="both"/>
        <w:rPr>
          <w:rFonts w:eastAsia="Calibri"/>
          <w:sz w:val="28"/>
          <w:szCs w:val="28"/>
        </w:rPr>
      </w:pPr>
    </w:p>
    <w:p w:rsidR="00643A55" w:rsidRDefault="00232B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__________________</w:t>
      </w:r>
    </w:p>
    <w:p w:rsidR="00643A55" w:rsidRDefault="00643A55">
      <w:pPr>
        <w:rPr>
          <w:sz w:val="28"/>
          <w:szCs w:val="28"/>
        </w:rPr>
      </w:pPr>
    </w:p>
    <w:p w:rsidR="00643A55" w:rsidRDefault="00643A55"/>
    <w:sectPr w:rsidR="00643A55" w:rsidSect="00643A55">
      <w:headerReference w:type="default" r:id="rId7"/>
      <w:pgSz w:w="11906" w:h="16838"/>
      <w:pgMar w:top="1134" w:right="707" w:bottom="1134" w:left="1134" w:header="708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B66" w:rsidRDefault="00232B66" w:rsidP="00643A55">
      <w:r>
        <w:separator/>
      </w:r>
    </w:p>
  </w:endnote>
  <w:endnote w:type="continuationSeparator" w:id="0">
    <w:p w:rsidR="00232B66" w:rsidRDefault="00232B66" w:rsidP="00643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B66" w:rsidRDefault="00232B66" w:rsidP="00643A55">
      <w:r>
        <w:separator/>
      </w:r>
    </w:p>
  </w:footnote>
  <w:footnote w:type="continuationSeparator" w:id="0">
    <w:p w:rsidR="00232B66" w:rsidRDefault="00232B66" w:rsidP="00643A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A55" w:rsidRDefault="00232B66">
    <w:pPr>
      <w:pStyle w:val="Header"/>
      <w:jc w:val="right"/>
      <w:rPr>
        <w:sz w:val="28"/>
        <w:szCs w:val="28"/>
        <w:lang w:val="en-US"/>
      </w:rPr>
    </w:pPr>
    <w:r>
      <w:rPr>
        <w:sz w:val="28"/>
        <w:szCs w:val="28"/>
        <w:lang w:val="en-US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A55"/>
    <w:rsid w:val="00232B66"/>
    <w:rsid w:val="00643A55"/>
    <w:rsid w:val="00821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"/>
    <w:uiPriority w:val="99"/>
    <w:qFormat/>
    <w:locked/>
    <w:rsid w:val="008F5AEB"/>
    <w:rPr>
      <w:rFonts w:ascii="Times New Roman" w:eastAsia="Arial Unicode MS" w:hAnsi="Times New Roman" w:cs="Times New Roman"/>
      <w:sz w:val="28"/>
      <w:szCs w:val="20"/>
      <w:shd w:val="clear" w:color="auto" w:fill="FFFFFF"/>
      <w:lang w:eastAsia="ru-RU"/>
    </w:rPr>
  </w:style>
  <w:style w:type="character" w:customStyle="1" w:styleId="a3">
    <w:name w:val="Основной текст_"/>
    <w:link w:val="1"/>
    <w:qFormat/>
    <w:rsid w:val="00574EB4"/>
    <w:rPr>
      <w:sz w:val="28"/>
      <w:szCs w:val="28"/>
      <w:shd w:val="clear" w:color="auto" w:fill="FFFFFF"/>
    </w:rPr>
  </w:style>
  <w:style w:type="character" w:customStyle="1" w:styleId="a4">
    <w:name w:val="Верхний колонтитул Знак"/>
    <w:basedOn w:val="a0"/>
    <w:uiPriority w:val="99"/>
    <w:semiHidden/>
    <w:qFormat/>
    <w:rsid w:val="00F779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F779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аголовок"/>
    <w:basedOn w:val="a"/>
    <w:next w:val="a7"/>
    <w:qFormat/>
    <w:rsid w:val="00643A5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643A55"/>
    <w:pPr>
      <w:spacing w:after="140" w:line="276" w:lineRule="auto"/>
    </w:pPr>
  </w:style>
  <w:style w:type="paragraph" w:styleId="a8">
    <w:name w:val="List"/>
    <w:basedOn w:val="a7"/>
    <w:rsid w:val="00643A55"/>
    <w:rPr>
      <w:rFonts w:cs="Arial"/>
    </w:rPr>
  </w:style>
  <w:style w:type="paragraph" w:customStyle="1" w:styleId="Caption">
    <w:name w:val="Caption"/>
    <w:basedOn w:val="a"/>
    <w:qFormat/>
    <w:rsid w:val="00643A55"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rsid w:val="00643A55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004115"/>
    <w:pPr>
      <w:ind w:left="720"/>
      <w:contextualSpacing/>
    </w:pPr>
  </w:style>
  <w:style w:type="paragraph" w:customStyle="1" w:styleId="20">
    <w:name w:val="Основной текст (2)"/>
    <w:basedOn w:val="a"/>
    <w:uiPriority w:val="99"/>
    <w:qFormat/>
    <w:rsid w:val="008F5AEB"/>
    <w:pPr>
      <w:widowControl w:val="0"/>
      <w:shd w:val="clear" w:color="auto" w:fill="FFFFFF"/>
      <w:spacing w:line="240" w:lineRule="atLeast"/>
      <w:ind w:hanging="380"/>
      <w:jc w:val="both"/>
    </w:pPr>
    <w:rPr>
      <w:rFonts w:eastAsia="Arial Unicode MS"/>
      <w:sz w:val="28"/>
      <w:szCs w:val="20"/>
    </w:rPr>
  </w:style>
  <w:style w:type="paragraph" w:customStyle="1" w:styleId="ab">
    <w:name w:val="НЗФ_Текст"/>
    <w:qFormat/>
    <w:rsid w:val="00D31629"/>
    <w:pPr>
      <w:spacing w:line="276" w:lineRule="auto"/>
      <w:ind w:right="142" w:firstLine="706"/>
      <w:jc w:val="both"/>
    </w:pPr>
    <w:rPr>
      <w:rFonts w:ascii="Times New Roman" w:hAnsi="Times New Roman" w:cs="Times New Roman"/>
      <w:sz w:val="24"/>
    </w:rPr>
  </w:style>
  <w:style w:type="paragraph" w:customStyle="1" w:styleId="1">
    <w:name w:val="Основной текст1"/>
    <w:basedOn w:val="a"/>
    <w:link w:val="a3"/>
    <w:qFormat/>
    <w:rsid w:val="00574EB4"/>
    <w:pPr>
      <w:widowControl w:val="0"/>
      <w:shd w:val="clear" w:color="auto" w:fill="FFFFFF"/>
      <w:ind w:firstLine="400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ac">
    <w:name w:val="Верхний и нижний колонтитулы"/>
    <w:basedOn w:val="a"/>
    <w:qFormat/>
    <w:rsid w:val="00643A55"/>
  </w:style>
  <w:style w:type="paragraph" w:customStyle="1" w:styleId="Header">
    <w:name w:val="Header"/>
    <w:basedOn w:val="a"/>
    <w:uiPriority w:val="99"/>
    <w:semiHidden/>
    <w:unhideWhenUsed/>
    <w:rsid w:val="00F77994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uiPriority w:val="99"/>
    <w:semiHidden/>
    <w:unhideWhenUsed/>
    <w:rsid w:val="00F77994"/>
    <w:pPr>
      <w:tabs>
        <w:tab w:val="center" w:pos="4677"/>
        <w:tab w:val="right" w:pos="9355"/>
      </w:tabs>
    </w:pPr>
  </w:style>
  <w:style w:type="paragraph" w:styleId="ad">
    <w:name w:val="No Spacing"/>
    <w:qFormat/>
    <w:rsid w:val="00643A55"/>
    <w:pPr>
      <w:suppressAutoHyphens/>
      <w:spacing w:line="360" w:lineRule="auto"/>
      <w:ind w:right="142"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2CAEE-F577-4748-8914-F94DA4BF1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408</Words>
  <Characters>2332</Characters>
  <Application>Microsoft Office Word</Application>
  <DocSecurity>0</DocSecurity>
  <Lines>19</Lines>
  <Paragraphs>5</Paragraphs>
  <ScaleCrop>false</ScaleCrop>
  <Company>Microsoft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e-bonder-415</dc:creator>
  <dc:description/>
  <cp:lastModifiedBy>SAZherebcova</cp:lastModifiedBy>
  <cp:revision>34</cp:revision>
  <dcterms:created xsi:type="dcterms:W3CDTF">2019-09-04T06:08:00Z</dcterms:created>
  <dcterms:modified xsi:type="dcterms:W3CDTF">2020-03-27T03:21:00Z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